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jc w:val="center"/>
        <w:tblCellMar>
          <w:left w:w="70" w:type="dxa"/>
          <w:right w:w="70" w:type="dxa"/>
        </w:tblCellMar>
        <w:tblLook w:val="04A0"/>
      </w:tblPr>
      <w:tblGrid>
        <w:gridCol w:w="3780"/>
        <w:gridCol w:w="6757"/>
      </w:tblGrid>
      <w:tr w:rsidR="00765EE6" w:rsidRPr="00765EE6" w:rsidTr="00765EE6">
        <w:trPr>
          <w:trHeight w:val="780"/>
          <w:jc w:val="center"/>
        </w:trPr>
        <w:tc>
          <w:tcPr>
            <w:tcW w:w="10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65EE6" w:rsidRPr="00765EE6" w:rsidRDefault="00765EE6" w:rsidP="00C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Žádost o poskytnutí </w:t>
            </w:r>
            <w:r w:rsidR="003D5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individuální </w:t>
            </w:r>
            <w:r w:rsidR="00BA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dotace </w:t>
            </w: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z rozpočtu </w:t>
            </w:r>
            <w:r w:rsidR="00BA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Obce </w:t>
            </w:r>
            <w:r w:rsidR="00CD5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Nedašova Lhota na rok </w:t>
            </w:r>
            <w:bookmarkStart w:id="0" w:name="_GoBack"/>
            <w:bookmarkEnd w:id="0"/>
            <w:r w:rsidR="00B35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202</w:t>
            </w:r>
            <w:r w:rsidR="00C46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1</w:t>
            </w:r>
          </w:p>
        </w:tc>
      </w:tr>
      <w:tr w:rsidR="00765EE6" w:rsidRPr="00765EE6" w:rsidTr="00765EE6">
        <w:trPr>
          <w:trHeight w:val="12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6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67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trvalého pobytu: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IČO, bylo-li přiděleno (podnikající FO):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spojení: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24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135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částka:</w:t>
            </w:r>
          </w:p>
        </w:tc>
        <w:tc>
          <w:tcPr>
            <w:tcW w:w="6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Účel použití dotace:  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600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21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600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6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18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Odůvodnění žádosti: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255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39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990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Seznam případných  příloh žádosti: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255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8F5931" w:rsidRDefault="008F5931"/>
    <w:p w:rsidR="00765EE6" w:rsidRDefault="00765EE6"/>
    <w:p w:rsidR="00765EE6" w:rsidRDefault="00765EE6" w:rsidP="00765EE6"/>
    <w:p w:rsidR="00765EE6" w:rsidRPr="008F5931" w:rsidRDefault="00765EE6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65EE6" w:rsidRDefault="00765EE6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Žadatel bere na vědomí:</w:t>
      </w:r>
    </w:p>
    <w:p w:rsidR="001641BF" w:rsidRPr="008F5931" w:rsidRDefault="001641BF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65EE6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že důvodem pro nepřidělení dotace z rozpočtu </w:t>
      </w:r>
      <w:r w:rsidR="00BA74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Obce </w:t>
      </w:r>
      <w:r w:rsidR="00CD5548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Nedašova Lhota</w:t>
      </w: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je předložení neúplné žádosti nebo podání žádosti po stanoveném termínu</w:t>
      </w:r>
    </w:p>
    <w:p w:rsidR="001641BF" w:rsidRPr="00027E64" w:rsidRDefault="001641BF" w:rsidP="001641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65EE6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v případě, že </w:t>
      </w:r>
      <w:r>
        <w:rPr>
          <w:rFonts w:ascii="Times New Roman" w:eastAsia="Times New Roman" w:hAnsi="Times New Roman" w:cs="Times New Roman"/>
          <w:bCs/>
          <w:lang w:eastAsia="cs-CZ"/>
        </w:rPr>
        <w:t>kompetentní orgán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posoudí žádost kladně, bude dotace poskytována v souladu se schválen</w:t>
      </w:r>
      <w:r>
        <w:rPr>
          <w:rFonts w:ascii="Times New Roman" w:eastAsia="Times New Roman" w:hAnsi="Times New Roman" w:cs="Times New Roman"/>
          <w:bCs/>
          <w:lang w:eastAsia="cs-CZ"/>
        </w:rPr>
        <w:t>ou Veřejnoprávní smlouvou a</w:t>
      </w:r>
      <w:r w:rsidR="00B35A2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Zásadam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i </w:t>
      </w:r>
      <w:r>
        <w:rPr>
          <w:rFonts w:ascii="Times New Roman" w:eastAsia="Times New Roman" w:hAnsi="Times New Roman" w:cs="Times New Roman"/>
          <w:bCs/>
          <w:lang w:eastAsia="cs-CZ"/>
        </w:rPr>
        <w:t>pro čerpání individuálních dotací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z rozpočtu </w:t>
      </w:r>
      <w:r w:rsidR="00BA744C">
        <w:rPr>
          <w:rFonts w:ascii="Times New Roman" w:eastAsia="Times New Roman" w:hAnsi="Times New Roman" w:cs="Times New Roman"/>
          <w:bCs/>
          <w:lang w:eastAsia="cs-CZ"/>
        </w:rPr>
        <w:t>obce</w:t>
      </w:r>
    </w:p>
    <w:p w:rsidR="001641BF" w:rsidRPr="008F5931" w:rsidRDefault="001641BF" w:rsidP="001641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že na dotaci není právní nárok</w:t>
      </w:r>
    </w:p>
    <w:p w:rsidR="00765EE6" w:rsidRPr="008F5931" w:rsidRDefault="00765EE6" w:rsidP="00765E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všechny uvedené údaje jsou pravdivé.</w:t>
      </w: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Konec lhůty pro příjem žádostí o dotaci je stanoven na </w:t>
      </w:r>
      <w:proofErr w:type="gramStart"/>
      <w:r w:rsidR="00B35A2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31</w:t>
      </w:r>
      <w:r w:rsidRPr="00BA74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="008D52A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prosince</w:t>
      </w:r>
      <w:proofErr w:type="gramEnd"/>
      <w:r w:rsidR="008D52A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</w:t>
      </w:r>
      <w:r w:rsidR="00B35A2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20</w:t>
      </w:r>
      <w:r w:rsidR="00C46286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20</w:t>
      </w:r>
      <w:r w:rsidR="00B35A2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</w:p>
    <w:p w:rsidR="00765EE6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65EE6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46286" w:rsidRDefault="00C4628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46286" w:rsidRDefault="00C4628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46286" w:rsidRDefault="00C4628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V ………………………. dne……………..                                         ………………………………..</w:t>
      </w: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        podpis žadatele</w:t>
      </w:r>
    </w:p>
    <w:p w:rsidR="00765EE6" w:rsidRDefault="00765EE6"/>
    <w:p w:rsidR="008F5931" w:rsidRDefault="008F5931"/>
    <w:sectPr w:rsidR="008F5931" w:rsidSect="00CF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931"/>
    <w:rsid w:val="00027E64"/>
    <w:rsid w:val="00085C05"/>
    <w:rsid w:val="000D4976"/>
    <w:rsid w:val="00161822"/>
    <w:rsid w:val="001641BF"/>
    <w:rsid w:val="003D5DA1"/>
    <w:rsid w:val="005D7FC0"/>
    <w:rsid w:val="00702A11"/>
    <w:rsid w:val="00734538"/>
    <w:rsid w:val="00765EE6"/>
    <w:rsid w:val="008D52A5"/>
    <w:rsid w:val="008D5352"/>
    <w:rsid w:val="008F5931"/>
    <w:rsid w:val="00937527"/>
    <w:rsid w:val="009F7825"/>
    <w:rsid w:val="00B35A2C"/>
    <w:rsid w:val="00BA744C"/>
    <w:rsid w:val="00C46286"/>
    <w:rsid w:val="00CD5548"/>
    <w:rsid w:val="00CF18BF"/>
    <w:rsid w:val="00EA3487"/>
    <w:rsid w:val="00ED6CDD"/>
    <w:rsid w:val="00F9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Obec Nedašova Lhota</cp:lastModifiedBy>
  <cp:revision>2</cp:revision>
  <cp:lastPrinted>2015-04-14T08:40:00Z</cp:lastPrinted>
  <dcterms:created xsi:type="dcterms:W3CDTF">2020-10-01T11:48:00Z</dcterms:created>
  <dcterms:modified xsi:type="dcterms:W3CDTF">2020-10-01T11:48:00Z</dcterms:modified>
</cp:coreProperties>
</file>